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75" w:rsidRDefault="00127E36">
      <w:pPr>
        <w:rPr>
          <w:b/>
          <w:sz w:val="28"/>
          <w:szCs w:val="28"/>
        </w:rPr>
      </w:pPr>
      <w:r w:rsidRPr="00F51575">
        <w:rPr>
          <w:b/>
          <w:sz w:val="28"/>
          <w:szCs w:val="28"/>
        </w:rPr>
        <w:t xml:space="preserve">Funded Nursing Care </w:t>
      </w:r>
    </w:p>
    <w:p w:rsidR="00127E36" w:rsidRPr="00F51575" w:rsidRDefault="00127E36">
      <w:pPr>
        <w:rPr>
          <w:b/>
          <w:sz w:val="28"/>
          <w:szCs w:val="28"/>
        </w:rPr>
      </w:pPr>
      <w:r w:rsidRPr="00F51575">
        <w:rPr>
          <w:b/>
          <w:sz w:val="28"/>
          <w:szCs w:val="28"/>
        </w:rPr>
        <w:t xml:space="preserve">Update for </w:t>
      </w:r>
      <w:r w:rsidR="00A74253" w:rsidRPr="00F51575">
        <w:rPr>
          <w:b/>
          <w:sz w:val="28"/>
          <w:szCs w:val="28"/>
        </w:rPr>
        <w:t xml:space="preserve">Care Forum Wales </w:t>
      </w:r>
      <w:r w:rsidR="008D235E">
        <w:rPr>
          <w:b/>
          <w:sz w:val="28"/>
          <w:szCs w:val="28"/>
        </w:rPr>
        <w:t xml:space="preserve">– </w:t>
      </w:r>
      <w:r w:rsidR="000D11E6">
        <w:rPr>
          <w:b/>
          <w:sz w:val="28"/>
          <w:szCs w:val="28"/>
        </w:rPr>
        <w:t xml:space="preserve"> 21</w:t>
      </w:r>
      <w:r w:rsidR="003B3319">
        <w:rPr>
          <w:b/>
          <w:sz w:val="28"/>
          <w:szCs w:val="28"/>
        </w:rPr>
        <w:t xml:space="preserve"> January 2019</w:t>
      </w:r>
    </w:p>
    <w:p w:rsidR="004B7923" w:rsidRDefault="004B7923">
      <w:r>
        <w:t xml:space="preserve">This has been a long-running saga with amounts paid across being challenged for 2014/15, 2015/16, 2016/17 and 2017/18. I know it has become quite difficult for providers to follow where we are. I have therefore tried to set out </w:t>
      </w:r>
      <w:r w:rsidR="00EB13D8">
        <w:t>the full situation and payments owed below.</w:t>
      </w:r>
    </w:p>
    <w:p w:rsidR="004B7923" w:rsidRDefault="004B7923">
      <w:r>
        <w:t xml:space="preserve">We have now agreed with the Health Boards the full amounts that should have been paid for </w:t>
      </w:r>
      <w:r w:rsidR="008D235E">
        <w:t xml:space="preserve">2014/15, </w:t>
      </w:r>
      <w:r>
        <w:t>2015/16, 2016/17 and 2017/18</w:t>
      </w:r>
      <w:r w:rsidR="004071C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603"/>
        <w:gridCol w:w="2576"/>
        <w:gridCol w:w="2606"/>
      </w:tblGrid>
      <w:tr w:rsidR="004071CD" w:rsidRPr="00C26334" w:rsidTr="004071CD">
        <w:trPr>
          <w:trHeight w:val="1465"/>
        </w:trPr>
        <w:tc>
          <w:tcPr>
            <w:tcW w:w="1231" w:type="dxa"/>
            <w:tcBorders>
              <w:bottom w:val="single" w:sz="4" w:space="0" w:color="auto"/>
            </w:tcBorders>
            <w:shd w:val="clear" w:color="auto" w:fill="DBE5F1"/>
          </w:tcPr>
          <w:p w:rsidR="004071CD" w:rsidRPr="00C26334" w:rsidRDefault="004071CD" w:rsidP="00ED5E1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03" w:type="dxa"/>
            <w:shd w:val="clear" w:color="auto" w:fill="DBE5F1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 xml:space="preserve">HB component of FNC rate </w:t>
            </w:r>
          </w:p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 xml:space="preserve">(8.855 hours plus continence) </w:t>
            </w:r>
          </w:p>
        </w:tc>
        <w:tc>
          <w:tcPr>
            <w:tcW w:w="2576" w:type="dxa"/>
            <w:shd w:val="clear" w:color="auto" w:fill="DBE5F1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Social care related to FNC and so funded by LA</w:t>
            </w:r>
          </w:p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(0.385 hours)</w:t>
            </w:r>
          </w:p>
        </w:tc>
        <w:tc>
          <w:tcPr>
            <w:tcW w:w="2606" w:type="dxa"/>
            <w:shd w:val="clear" w:color="auto" w:fill="DBE5F1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 xml:space="preserve">Total FNC weekly rate </w:t>
            </w:r>
          </w:p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(9.24 hours plus continence component)</w:t>
            </w:r>
          </w:p>
        </w:tc>
      </w:tr>
      <w:tr w:rsidR="00D32BD6" w:rsidRPr="00C26334" w:rsidTr="004071CD">
        <w:tc>
          <w:tcPr>
            <w:tcW w:w="1231" w:type="dxa"/>
            <w:shd w:val="clear" w:color="auto" w:fill="DBE5F1"/>
          </w:tcPr>
          <w:p w:rsidR="00D32BD6" w:rsidRPr="00C26334" w:rsidRDefault="00D32BD6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2014/15</w:t>
            </w:r>
          </w:p>
        </w:tc>
        <w:tc>
          <w:tcPr>
            <w:tcW w:w="2603" w:type="dxa"/>
          </w:tcPr>
          <w:p w:rsidR="00D32BD6" w:rsidRPr="00C26334" w:rsidRDefault="00D32BD6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£161.62</w:t>
            </w:r>
          </w:p>
        </w:tc>
        <w:tc>
          <w:tcPr>
            <w:tcW w:w="2576" w:type="dxa"/>
          </w:tcPr>
          <w:p w:rsidR="00D32BD6" w:rsidRDefault="00D32BD6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£6.55</w:t>
            </w:r>
          </w:p>
        </w:tc>
        <w:tc>
          <w:tcPr>
            <w:tcW w:w="2606" w:type="dxa"/>
          </w:tcPr>
          <w:p w:rsidR="00D32BD6" w:rsidRDefault="00D32BD6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£168.17</w:t>
            </w:r>
          </w:p>
        </w:tc>
      </w:tr>
      <w:tr w:rsidR="004071CD" w:rsidRPr="00C26334" w:rsidTr="004071CD">
        <w:tc>
          <w:tcPr>
            <w:tcW w:w="1231" w:type="dxa"/>
            <w:shd w:val="clear" w:color="auto" w:fill="DBE5F1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2015/16</w:t>
            </w:r>
          </w:p>
        </w:tc>
        <w:tc>
          <w:tcPr>
            <w:tcW w:w="2603" w:type="dxa"/>
          </w:tcPr>
          <w:p w:rsidR="004071CD" w:rsidRPr="00C26334" w:rsidRDefault="004071CD" w:rsidP="00ED5E17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£161.97</w:t>
            </w:r>
          </w:p>
        </w:tc>
        <w:tc>
          <w:tcPr>
            <w:tcW w:w="2576" w:type="dxa"/>
          </w:tcPr>
          <w:p w:rsidR="004071CD" w:rsidRPr="00C26334" w:rsidRDefault="004071CD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£6.56</w:t>
            </w:r>
          </w:p>
        </w:tc>
        <w:tc>
          <w:tcPr>
            <w:tcW w:w="2606" w:type="dxa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£168.53</w:t>
            </w:r>
          </w:p>
        </w:tc>
      </w:tr>
      <w:tr w:rsidR="004071CD" w:rsidRPr="00C26334" w:rsidTr="004071CD">
        <w:tc>
          <w:tcPr>
            <w:tcW w:w="1231" w:type="dxa"/>
            <w:shd w:val="clear" w:color="auto" w:fill="DBE5F1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2016/17</w:t>
            </w:r>
          </w:p>
        </w:tc>
        <w:tc>
          <w:tcPr>
            <w:tcW w:w="2603" w:type="dxa"/>
          </w:tcPr>
          <w:p w:rsidR="004071CD" w:rsidRPr="00C26334" w:rsidRDefault="004071CD" w:rsidP="00ED5E17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£163.48</w:t>
            </w:r>
          </w:p>
        </w:tc>
        <w:tc>
          <w:tcPr>
            <w:tcW w:w="2576" w:type="dxa"/>
          </w:tcPr>
          <w:p w:rsidR="004071CD" w:rsidRPr="00C26334" w:rsidRDefault="004071CD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£6.63</w:t>
            </w:r>
          </w:p>
        </w:tc>
        <w:tc>
          <w:tcPr>
            <w:tcW w:w="2606" w:type="dxa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£170.11</w:t>
            </w:r>
          </w:p>
        </w:tc>
      </w:tr>
      <w:tr w:rsidR="004071CD" w:rsidRPr="00C26334" w:rsidTr="004071CD">
        <w:trPr>
          <w:trHeight w:val="385"/>
        </w:trPr>
        <w:tc>
          <w:tcPr>
            <w:tcW w:w="1231" w:type="dxa"/>
            <w:shd w:val="clear" w:color="auto" w:fill="DBE5F1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2017/18</w:t>
            </w:r>
          </w:p>
        </w:tc>
        <w:tc>
          <w:tcPr>
            <w:tcW w:w="2603" w:type="dxa"/>
          </w:tcPr>
          <w:p w:rsidR="004071CD" w:rsidRPr="00C26334" w:rsidRDefault="004071CD" w:rsidP="00ED5E17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£165.28</w:t>
            </w:r>
          </w:p>
        </w:tc>
        <w:tc>
          <w:tcPr>
            <w:tcW w:w="2576" w:type="dxa"/>
          </w:tcPr>
          <w:p w:rsidR="004071CD" w:rsidRPr="00C26334" w:rsidRDefault="004071CD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£6.70</w:t>
            </w:r>
          </w:p>
        </w:tc>
        <w:tc>
          <w:tcPr>
            <w:tcW w:w="2606" w:type="dxa"/>
          </w:tcPr>
          <w:p w:rsidR="004071CD" w:rsidRPr="00C26334" w:rsidRDefault="004071CD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£171.98</w:t>
            </w:r>
          </w:p>
        </w:tc>
      </w:tr>
    </w:tbl>
    <w:p w:rsidR="004071CD" w:rsidRDefault="004071CD"/>
    <w:p w:rsidR="004071CD" w:rsidRDefault="004071CD">
      <w:r>
        <w:t xml:space="preserve">The amounts paid before the Supreme Court judgment </w:t>
      </w:r>
      <w:r w:rsidR="00A74253">
        <w:t xml:space="preserve">in August 2017 </w:t>
      </w:r>
      <w:r>
        <w:t>were:</w:t>
      </w:r>
    </w:p>
    <w:p w:rsidR="00A74253" w:rsidRDefault="00A74253">
      <w:r>
        <w:t>2014/15</w:t>
      </w:r>
      <w:r>
        <w:tab/>
      </w:r>
      <w:r>
        <w:tab/>
        <w:t>£146.32</w:t>
      </w:r>
    </w:p>
    <w:p w:rsidR="00A74253" w:rsidRDefault="00A74253">
      <w:r>
        <w:t>2015/16</w:t>
      </w:r>
      <w:r>
        <w:tab/>
      </w:r>
      <w:r>
        <w:tab/>
        <w:t>£146.65</w:t>
      </w:r>
    </w:p>
    <w:p w:rsidR="00A74253" w:rsidRDefault="00A74253">
      <w:r>
        <w:t>2016/17</w:t>
      </w:r>
      <w:r>
        <w:tab/>
      </w:r>
      <w:r>
        <w:tab/>
        <w:t>£148.01</w:t>
      </w:r>
    </w:p>
    <w:p w:rsidR="00A74253" w:rsidRDefault="00A74253">
      <w:r>
        <w:t>2017/18</w:t>
      </w:r>
      <w:r>
        <w:tab/>
      </w:r>
      <w:r>
        <w:tab/>
        <w:t>£149.67</w:t>
      </w:r>
    </w:p>
    <w:p w:rsidR="00A74253" w:rsidRDefault="00A74253">
      <w:r>
        <w:t xml:space="preserve">With part of these amounts </w:t>
      </w:r>
      <w:r w:rsidR="00E90087">
        <w:t xml:space="preserve">having </w:t>
      </w:r>
      <w:r>
        <w:t>being paid in arrears in 2016 following an acceptance during the court care of part of the providers’</w:t>
      </w:r>
      <w:r w:rsidR="00E90087">
        <w:t xml:space="preserve"> argument.</w:t>
      </w:r>
    </w:p>
    <w:p w:rsidR="00E90087" w:rsidRDefault="00E90087">
      <w:r>
        <w:t xml:space="preserve">Then in March 2018 the Health Boards took a decision that the rate for 2017/18 should have been </w:t>
      </w:r>
      <w:r w:rsidR="000D11E6">
        <w:t xml:space="preserve">the amounts below </w:t>
      </w:r>
      <w:r>
        <w:t>before it was pointed out by CFW that there was a further error in the calculations and they accepted the amounts should have been as listed above.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603"/>
        <w:gridCol w:w="2576"/>
        <w:gridCol w:w="2606"/>
      </w:tblGrid>
      <w:tr w:rsidR="00E90087" w:rsidRPr="00C26334" w:rsidTr="00ED5E17">
        <w:trPr>
          <w:trHeight w:val="385"/>
        </w:trPr>
        <w:tc>
          <w:tcPr>
            <w:tcW w:w="1231" w:type="dxa"/>
            <w:shd w:val="clear" w:color="auto" w:fill="DBE5F1"/>
          </w:tcPr>
          <w:p w:rsidR="00E90087" w:rsidRPr="00C26334" w:rsidRDefault="00E90087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2017/18</w:t>
            </w:r>
          </w:p>
        </w:tc>
        <w:tc>
          <w:tcPr>
            <w:tcW w:w="2603" w:type="dxa"/>
          </w:tcPr>
          <w:p w:rsidR="00E90087" w:rsidRPr="00C26334" w:rsidRDefault="00E90087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£162.75</w:t>
            </w:r>
          </w:p>
        </w:tc>
        <w:tc>
          <w:tcPr>
            <w:tcW w:w="2576" w:type="dxa"/>
          </w:tcPr>
          <w:p w:rsidR="00E90087" w:rsidRPr="00C26334" w:rsidRDefault="00E90087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£6.59</w:t>
            </w:r>
          </w:p>
        </w:tc>
        <w:tc>
          <w:tcPr>
            <w:tcW w:w="2606" w:type="dxa"/>
          </w:tcPr>
          <w:p w:rsidR="00E90087" w:rsidRPr="00C26334" w:rsidRDefault="00E90087" w:rsidP="00E9008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£169.34</w:t>
            </w:r>
          </w:p>
        </w:tc>
      </w:tr>
    </w:tbl>
    <w:p w:rsidR="00813BE3" w:rsidRDefault="00813BE3"/>
    <w:p w:rsidR="00982E7E" w:rsidRDefault="00E90087">
      <w:r>
        <w:t xml:space="preserve">Some Health Boards have since March made this payment with BCUHB also paying the LA element on behalf of the local authorities. </w:t>
      </w:r>
    </w:p>
    <w:p w:rsidR="00DA696D" w:rsidRDefault="00DA696D">
      <w:r>
        <w:br/>
      </w:r>
    </w:p>
    <w:p w:rsidR="00DA696D" w:rsidRDefault="00DA696D">
      <w:r>
        <w:br w:type="page"/>
      </w:r>
    </w:p>
    <w:p w:rsidR="00E90087" w:rsidRDefault="00E90087">
      <w:proofErr w:type="gramStart"/>
      <w:r>
        <w:lastRenderedPageBreak/>
        <w:t>Therefore</w:t>
      </w:r>
      <w:proofErr w:type="gramEnd"/>
      <w:r>
        <w:t xml:space="preserve"> the amounts still owing to providers 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2608"/>
        <w:gridCol w:w="2586"/>
        <w:gridCol w:w="2589"/>
      </w:tblGrid>
      <w:tr w:rsidR="00F51575" w:rsidRPr="00C26334" w:rsidTr="00ED5E17">
        <w:trPr>
          <w:trHeight w:val="146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DBE5F1"/>
          </w:tcPr>
          <w:p w:rsidR="00F51575" w:rsidRPr="00C26334" w:rsidRDefault="00F51575" w:rsidP="00ED5E17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66" w:type="dxa"/>
            <w:shd w:val="clear" w:color="auto" w:fill="DBE5F1"/>
          </w:tcPr>
          <w:p w:rsidR="00F51575" w:rsidRPr="00C26334" w:rsidRDefault="00D72B9A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HB component of FNC rate </w:t>
            </w:r>
          </w:p>
        </w:tc>
        <w:tc>
          <w:tcPr>
            <w:tcW w:w="2667" w:type="dxa"/>
            <w:shd w:val="clear" w:color="auto" w:fill="DBE5F1"/>
          </w:tcPr>
          <w:p w:rsidR="00F51575" w:rsidRPr="00C26334" w:rsidRDefault="00F51575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Social care rel</w:t>
            </w:r>
            <w:r w:rsidR="00D72B9A">
              <w:rPr>
                <w:rFonts w:ascii="Arial" w:hAnsi="Arial" w:cs="Arial"/>
                <w:b/>
                <w:sz w:val="23"/>
                <w:szCs w:val="23"/>
              </w:rPr>
              <w:t>ated to FNC and so funded by LA</w:t>
            </w:r>
          </w:p>
        </w:tc>
        <w:tc>
          <w:tcPr>
            <w:tcW w:w="2667" w:type="dxa"/>
            <w:shd w:val="clear" w:color="auto" w:fill="DBE5F1"/>
          </w:tcPr>
          <w:p w:rsidR="00F51575" w:rsidRPr="00C26334" w:rsidRDefault="00D72B9A" w:rsidP="00D72B9A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Total amount owing</w:t>
            </w:r>
          </w:p>
        </w:tc>
      </w:tr>
      <w:tr w:rsidR="00F51575" w:rsidRPr="00C26334" w:rsidTr="00ED5E17">
        <w:tc>
          <w:tcPr>
            <w:tcW w:w="1242" w:type="dxa"/>
            <w:shd w:val="clear" w:color="auto" w:fill="DBE5F1"/>
          </w:tcPr>
          <w:p w:rsidR="00F51575" w:rsidRPr="00C26334" w:rsidRDefault="00F51575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2014/15</w:t>
            </w:r>
          </w:p>
        </w:tc>
        <w:tc>
          <w:tcPr>
            <w:tcW w:w="2666" w:type="dxa"/>
          </w:tcPr>
          <w:p w:rsidR="00F51575" w:rsidRPr="00C26334" w:rsidRDefault="00F51575" w:rsidP="00D72B9A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</w:t>
            </w:r>
            <w:r w:rsidR="00DA696D">
              <w:rPr>
                <w:rFonts w:ascii="Arial" w:hAnsi="Arial" w:cs="Arial"/>
                <w:sz w:val="23"/>
                <w:szCs w:val="23"/>
              </w:rPr>
              <w:t>15.30</w:t>
            </w:r>
          </w:p>
        </w:tc>
        <w:tc>
          <w:tcPr>
            <w:tcW w:w="2667" w:type="dxa"/>
          </w:tcPr>
          <w:p w:rsidR="00F51575" w:rsidRPr="00C26334" w:rsidRDefault="00DA696D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£6.55</w:t>
            </w:r>
          </w:p>
        </w:tc>
        <w:tc>
          <w:tcPr>
            <w:tcW w:w="2667" w:type="dxa"/>
          </w:tcPr>
          <w:p w:rsidR="00F51575" w:rsidRPr="00C26334" w:rsidRDefault="00F51575" w:rsidP="00D72B9A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</w:t>
            </w:r>
            <w:r w:rsidR="00DA696D">
              <w:rPr>
                <w:rFonts w:ascii="Arial" w:hAnsi="Arial" w:cs="Arial"/>
                <w:b/>
                <w:sz w:val="23"/>
                <w:szCs w:val="23"/>
              </w:rPr>
              <w:t>21.85</w:t>
            </w:r>
          </w:p>
        </w:tc>
      </w:tr>
      <w:tr w:rsidR="00F51575" w:rsidRPr="00C26334" w:rsidTr="00ED5E17">
        <w:tc>
          <w:tcPr>
            <w:tcW w:w="1242" w:type="dxa"/>
            <w:shd w:val="clear" w:color="auto" w:fill="DBE5F1"/>
          </w:tcPr>
          <w:p w:rsidR="00F51575" w:rsidRPr="00C26334" w:rsidRDefault="00F51575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2015/16</w:t>
            </w:r>
          </w:p>
        </w:tc>
        <w:tc>
          <w:tcPr>
            <w:tcW w:w="2666" w:type="dxa"/>
          </w:tcPr>
          <w:p w:rsidR="00F51575" w:rsidRPr="00C26334" w:rsidRDefault="00F51575" w:rsidP="007819C0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</w:t>
            </w:r>
            <w:r w:rsidR="007819C0">
              <w:rPr>
                <w:rFonts w:ascii="Arial" w:hAnsi="Arial" w:cs="Arial"/>
                <w:sz w:val="23"/>
                <w:szCs w:val="23"/>
              </w:rPr>
              <w:t>15.32</w:t>
            </w:r>
          </w:p>
        </w:tc>
        <w:tc>
          <w:tcPr>
            <w:tcW w:w="2667" w:type="dxa"/>
          </w:tcPr>
          <w:p w:rsidR="00F51575" w:rsidRPr="00C26334" w:rsidRDefault="00F51575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£6.56</w:t>
            </w:r>
          </w:p>
        </w:tc>
        <w:tc>
          <w:tcPr>
            <w:tcW w:w="2667" w:type="dxa"/>
          </w:tcPr>
          <w:p w:rsidR="00F51575" w:rsidRPr="00C26334" w:rsidRDefault="007819C0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£21.88</w:t>
            </w:r>
          </w:p>
        </w:tc>
      </w:tr>
      <w:tr w:rsidR="00F51575" w:rsidRPr="00C26334" w:rsidTr="00ED5E17">
        <w:tc>
          <w:tcPr>
            <w:tcW w:w="1242" w:type="dxa"/>
            <w:shd w:val="clear" w:color="auto" w:fill="DBE5F1"/>
          </w:tcPr>
          <w:p w:rsidR="00F51575" w:rsidRPr="00C26334" w:rsidRDefault="00F51575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2016/17</w:t>
            </w:r>
          </w:p>
        </w:tc>
        <w:tc>
          <w:tcPr>
            <w:tcW w:w="2666" w:type="dxa"/>
          </w:tcPr>
          <w:p w:rsidR="00F51575" w:rsidRPr="00C26334" w:rsidRDefault="00F51575" w:rsidP="007819C0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</w:t>
            </w:r>
            <w:r w:rsidR="007819C0">
              <w:rPr>
                <w:rFonts w:ascii="Arial" w:hAnsi="Arial" w:cs="Arial"/>
                <w:sz w:val="23"/>
                <w:szCs w:val="23"/>
              </w:rPr>
              <w:t>15.47</w:t>
            </w:r>
          </w:p>
        </w:tc>
        <w:tc>
          <w:tcPr>
            <w:tcW w:w="2667" w:type="dxa"/>
          </w:tcPr>
          <w:p w:rsidR="00F51575" w:rsidRPr="00C26334" w:rsidRDefault="00F51575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£6.63</w:t>
            </w:r>
          </w:p>
        </w:tc>
        <w:tc>
          <w:tcPr>
            <w:tcW w:w="2667" w:type="dxa"/>
          </w:tcPr>
          <w:p w:rsidR="00F51575" w:rsidRPr="00C26334" w:rsidRDefault="007819C0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£22.10</w:t>
            </w:r>
          </w:p>
        </w:tc>
      </w:tr>
      <w:tr w:rsidR="00F51575" w:rsidRPr="00C26334" w:rsidTr="00ED5E17">
        <w:trPr>
          <w:trHeight w:val="385"/>
        </w:trPr>
        <w:tc>
          <w:tcPr>
            <w:tcW w:w="1242" w:type="dxa"/>
            <w:shd w:val="clear" w:color="auto" w:fill="DBE5F1"/>
          </w:tcPr>
          <w:p w:rsidR="00F51575" w:rsidRPr="00C26334" w:rsidRDefault="00F51575" w:rsidP="00ED5E1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26334">
              <w:rPr>
                <w:rFonts w:ascii="Arial" w:hAnsi="Arial" w:cs="Arial"/>
                <w:b/>
                <w:sz w:val="23"/>
                <w:szCs w:val="23"/>
              </w:rPr>
              <w:t>2017/18</w:t>
            </w:r>
          </w:p>
        </w:tc>
        <w:tc>
          <w:tcPr>
            <w:tcW w:w="2666" w:type="dxa"/>
          </w:tcPr>
          <w:p w:rsidR="00F51575" w:rsidRPr="00C26334" w:rsidRDefault="007819C0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£2.53 - £15.61</w:t>
            </w:r>
          </w:p>
        </w:tc>
        <w:tc>
          <w:tcPr>
            <w:tcW w:w="2667" w:type="dxa"/>
          </w:tcPr>
          <w:p w:rsidR="00F51575" w:rsidRPr="00C26334" w:rsidRDefault="00F51575" w:rsidP="00ED5E1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</w:t>
            </w:r>
            <w:r w:rsidR="007819C0">
              <w:rPr>
                <w:rFonts w:ascii="Arial" w:hAnsi="Arial" w:cs="Arial"/>
                <w:sz w:val="23"/>
                <w:szCs w:val="23"/>
              </w:rPr>
              <w:t>0</w:t>
            </w:r>
            <w:r w:rsidR="008804E5">
              <w:rPr>
                <w:rFonts w:ascii="Arial" w:hAnsi="Arial" w:cs="Arial"/>
                <w:sz w:val="23"/>
                <w:szCs w:val="23"/>
              </w:rPr>
              <w:t>.11</w:t>
            </w:r>
            <w:r w:rsidR="007819C0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</w:rPr>
              <w:t>6.70</w:t>
            </w:r>
          </w:p>
        </w:tc>
        <w:tc>
          <w:tcPr>
            <w:tcW w:w="2667" w:type="dxa"/>
          </w:tcPr>
          <w:p w:rsidR="00F51575" w:rsidRPr="00C26334" w:rsidRDefault="00F51575" w:rsidP="007819C0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£</w:t>
            </w:r>
            <w:r w:rsidR="007819C0">
              <w:rPr>
                <w:rFonts w:ascii="Arial" w:hAnsi="Arial" w:cs="Arial"/>
                <w:b/>
                <w:sz w:val="23"/>
                <w:szCs w:val="23"/>
              </w:rPr>
              <w:t>2.53 - £22.31</w:t>
            </w:r>
          </w:p>
        </w:tc>
      </w:tr>
    </w:tbl>
    <w:p w:rsidR="00E90087" w:rsidRDefault="00E90087"/>
    <w:p w:rsidR="007819C0" w:rsidRDefault="007819C0">
      <w:r>
        <w:t>With the amount relating to 2017/18 dependent on whether you have already received part of the back payment this year.</w:t>
      </w:r>
      <w:r w:rsidR="007678D3">
        <w:t xml:space="preserve"> </w:t>
      </w:r>
    </w:p>
    <w:p w:rsidR="00AE4E35" w:rsidRDefault="007678D3">
      <w:r>
        <w:t>The Health Boards are holding back a small amount to represent the amount allocated to paid breaks in the original calculations of FNC, however the remainder is being paid now</w:t>
      </w:r>
      <w:proofErr w:type="gramStart"/>
      <w:r>
        <w:t xml:space="preserve">. </w:t>
      </w:r>
      <w:proofErr w:type="gramEnd"/>
      <w:r w:rsidR="00AE4E35">
        <w:t xml:space="preserve">The full local authority amount can </w:t>
      </w:r>
      <w:r>
        <w:t xml:space="preserve">also </w:t>
      </w:r>
      <w:r w:rsidR="00AE4E35">
        <w:t>now be paid</w:t>
      </w:r>
      <w:r>
        <w:t>. These payments have now started to be made. Please see the end of the briefing for updates by Health Board area.</w:t>
      </w:r>
      <w:r w:rsidR="00613027">
        <w:t xml:space="preserve"> </w:t>
      </w:r>
      <w:r w:rsidR="00613027">
        <w:t>The amounts agreed to be paid are</w:t>
      </w:r>
      <w:r w:rsidR="00613027"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838"/>
        <w:gridCol w:w="1865"/>
        <w:gridCol w:w="1838"/>
        <w:gridCol w:w="1621"/>
      </w:tblGrid>
      <w:tr w:rsidR="004139D7" w:rsidTr="004139D7">
        <w:tc>
          <w:tcPr>
            <w:tcW w:w="1854" w:type="dxa"/>
          </w:tcPr>
          <w:p w:rsidR="004139D7" w:rsidRDefault="004139D7"/>
        </w:tc>
        <w:tc>
          <w:tcPr>
            <w:tcW w:w="1838" w:type="dxa"/>
          </w:tcPr>
          <w:p w:rsidR="004139D7" w:rsidRDefault="004139D7">
            <w:r>
              <w:t xml:space="preserve">Health Board amount owing </w:t>
            </w:r>
          </w:p>
        </w:tc>
        <w:tc>
          <w:tcPr>
            <w:tcW w:w="1865" w:type="dxa"/>
          </w:tcPr>
          <w:p w:rsidR="004139D7" w:rsidRDefault="004139D7">
            <w:r>
              <w:t xml:space="preserve">Amount </w:t>
            </w:r>
            <w:r w:rsidR="008804E5">
              <w:t xml:space="preserve">to be </w:t>
            </w:r>
            <w:r>
              <w:t xml:space="preserve">withheld </w:t>
            </w:r>
            <w:r w:rsidR="007678D3">
              <w:t>as above</w:t>
            </w:r>
          </w:p>
        </w:tc>
        <w:tc>
          <w:tcPr>
            <w:tcW w:w="1838" w:type="dxa"/>
          </w:tcPr>
          <w:p w:rsidR="004139D7" w:rsidRDefault="004139D7">
            <w:r>
              <w:t>Health Board amount to be paid</w:t>
            </w:r>
          </w:p>
        </w:tc>
        <w:tc>
          <w:tcPr>
            <w:tcW w:w="1621" w:type="dxa"/>
          </w:tcPr>
          <w:p w:rsidR="004139D7" w:rsidRDefault="004139D7">
            <w:r>
              <w:t>Local Authority amount to be paid</w:t>
            </w:r>
          </w:p>
        </w:tc>
      </w:tr>
      <w:tr w:rsidR="008804E5" w:rsidTr="004139D7">
        <w:tc>
          <w:tcPr>
            <w:tcW w:w="1854" w:type="dxa"/>
          </w:tcPr>
          <w:p w:rsidR="008804E5" w:rsidRDefault="008804E5" w:rsidP="008804E5">
            <w:r>
              <w:t>2014/15</w:t>
            </w:r>
          </w:p>
        </w:tc>
        <w:tc>
          <w:tcPr>
            <w:tcW w:w="1838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</w:t>
            </w:r>
            <w:r>
              <w:rPr>
                <w:rFonts w:ascii="Arial" w:hAnsi="Arial" w:cs="Arial"/>
                <w:sz w:val="23"/>
                <w:szCs w:val="23"/>
              </w:rPr>
              <w:t>15.30</w:t>
            </w:r>
          </w:p>
        </w:tc>
        <w:tc>
          <w:tcPr>
            <w:tcW w:w="1865" w:type="dxa"/>
          </w:tcPr>
          <w:p w:rsidR="008804E5" w:rsidRDefault="008804E5" w:rsidP="008804E5">
            <w:r>
              <w:t>£2.21</w:t>
            </w:r>
          </w:p>
        </w:tc>
        <w:tc>
          <w:tcPr>
            <w:tcW w:w="1838" w:type="dxa"/>
          </w:tcPr>
          <w:p w:rsidR="008804E5" w:rsidRDefault="008804E5" w:rsidP="008804E5">
            <w:r>
              <w:t>£13.09</w:t>
            </w:r>
          </w:p>
        </w:tc>
        <w:tc>
          <w:tcPr>
            <w:tcW w:w="1621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£6.55</w:t>
            </w:r>
          </w:p>
        </w:tc>
      </w:tr>
      <w:tr w:rsidR="008804E5" w:rsidTr="004139D7">
        <w:tc>
          <w:tcPr>
            <w:tcW w:w="1854" w:type="dxa"/>
          </w:tcPr>
          <w:p w:rsidR="008804E5" w:rsidRDefault="008804E5" w:rsidP="008804E5">
            <w:r>
              <w:t>2015/16</w:t>
            </w:r>
          </w:p>
        </w:tc>
        <w:tc>
          <w:tcPr>
            <w:tcW w:w="1838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</w:t>
            </w:r>
            <w:r>
              <w:rPr>
                <w:rFonts w:ascii="Arial" w:hAnsi="Arial" w:cs="Arial"/>
                <w:sz w:val="23"/>
                <w:szCs w:val="23"/>
              </w:rPr>
              <w:t>15.32</w:t>
            </w:r>
          </w:p>
        </w:tc>
        <w:tc>
          <w:tcPr>
            <w:tcW w:w="1865" w:type="dxa"/>
          </w:tcPr>
          <w:p w:rsidR="008804E5" w:rsidRDefault="008804E5" w:rsidP="008804E5">
            <w:r>
              <w:t>£2.22</w:t>
            </w:r>
          </w:p>
        </w:tc>
        <w:tc>
          <w:tcPr>
            <w:tcW w:w="1838" w:type="dxa"/>
          </w:tcPr>
          <w:p w:rsidR="008804E5" w:rsidRDefault="008804E5" w:rsidP="008804E5">
            <w:r>
              <w:t>£13.10</w:t>
            </w:r>
          </w:p>
        </w:tc>
        <w:tc>
          <w:tcPr>
            <w:tcW w:w="1621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£6.56</w:t>
            </w:r>
          </w:p>
        </w:tc>
      </w:tr>
      <w:tr w:rsidR="008804E5" w:rsidTr="004139D7">
        <w:tc>
          <w:tcPr>
            <w:tcW w:w="1854" w:type="dxa"/>
          </w:tcPr>
          <w:p w:rsidR="008804E5" w:rsidRDefault="008804E5" w:rsidP="008804E5">
            <w:r>
              <w:t>2016/17</w:t>
            </w:r>
          </w:p>
        </w:tc>
        <w:tc>
          <w:tcPr>
            <w:tcW w:w="1838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 w:rsidRPr="00C26334">
              <w:rPr>
                <w:rFonts w:ascii="Arial" w:hAnsi="Arial" w:cs="Arial"/>
                <w:sz w:val="23"/>
                <w:szCs w:val="23"/>
              </w:rPr>
              <w:t>£</w:t>
            </w:r>
            <w:r>
              <w:rPr>
                <w:rFonts w:ascii="Arial" w:hAnsi="Arial" w:cs="Arial"/>
                <w:sz w:val="23"/>
                <w:szCs w:val="23"/>
              </w:rPr>
              <w:t>15.47</w:t>
            </w:r>
          </w:p>
        </w:tc>
        <w:tc>
          <w:tcPr>
            <w:tcW w:w="1865" w:type="dxa"/>
          </w:tcPr>
          <w:p w:rsidR="008804E5" w:rsidRDefault="008804E5" w:rsidP="008804E5">
            <w:r>
              <w:t>£2.24</w:t>
            </w:r>
          </w:p>
        </w:tc>
        <w:tc>
          <w:tcPr>
            <w:tcW w:w="1838" w:type="dxa"/>
          </w:tcPr>
          <w:p w:rsidR="008804E5" w:rsidRDefault="008804E5" w:rsidP="008804E5">
            <w:r>
              <w:t>£13.23</w:t>
            </w:r>
          </w:p>
        </w:tc>
        <w:tc>
          <w:tcPr>
            <w:tcW w:w="1621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£6.63</w:t>
            </w:r>
          </w:p>
        </w:tc>
      </w:tr>
      <w:tr w:rsidR="008804E5" w:rsidTr="004139D7">
        <w:tc>
          <w:tcPr>
            <w:tcW w:w="1854" w:type="dxa"/>
          </w:tcPr>
          <w:p w:rsidR="008804E5" w:rsidRDefault="008804E5" w:rsidP="008804E5">
            <w:r>
              <w:t>2017/18</w:t>
            </w:r>
          </w:p>
        </w:tc>
        <w:tc>
          <w:tcPr>
            <w:tcW w:w="1838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£2.53 - £15.61</w:t>
            </w:r>
          </w:p>
        </w:tc>
        <w:tc>
          <w:tcPr>
            <w:tcW w:w="1865" w:type="dxa"/>
          </w:tcPr>
          <w:p w:rsidR="008804E5" w:rsidRDefault="008804E5" w:rsidP="008804E5">
            <w:r>
              <w:t>£2.26</w:t>
            </w:r>
          </w:p>
        </w:tc>
        <w:tc>
          <w:tcPr>
            <w:tcW w:w="1838" w:type="dxa"/>
          </w:tcPr>
          <w:p w:rsidR="008804E5" w:rsidRDefault="008804E5" w:rsidP="008804E5">
            <w:r>
              <w:t>£0.27-13.35</w:t>
            </w:r>
          </w:p>
        </w:tc>
        <w:tc>
          <w:tcPr>
            <w:tcW w:w="1621" w:type="dxa"/>
          </w:tcPr>
          <w:p w:rsidR="008804E5" w:rsidRPr="00C26334" w:rsidRDefault="008804E5" w:rsidP="008804E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£0.11-6.70</w:t>
            </w:r>
          </w:p>
        </w:tc>
      </w:tr>
    </w:tbl>
    <w:p w:rsidR="00AE4E35" w:rsidRDefault="00AE4E35"/>
    <w:p w:rsidR="00A02842" w:rsidRDefault="00A02842" w:rsidP="00A02842">
      <w:pPr>
        <w:rPr>
          <w:rFonts w:ascii="Arial" w:hAnsi="Arial" w:cs="Arial"/>
          <w:color w:val="1F497D"/>
          <w:sz w:val="24"/>
          <w:szCs w:val="24"/>
        </w:rPr>
      </w:pPr>
      <w:r>
        <w:t>The amounts withheld will be repaid on receipt of a declaration the wording of which is currently being agreed. We expect nursing homes will be required to say they either co</w:t>
      </w:r>
      <w:r w:rsidRPr="00A02842">
        <w:t xml:space="preserve">nfirm </w:t>
      </w:r>
      <w:r>
        <w:t>they</w:t>
      </w:r>
      <w:r w:rsidRPr="00A02842">
        <w:t xml:space="preserve"> pay for </w:t>
      </w:r>
      <w:r w:rsidRPr="00A02842">
        <w:t xml:space="preserve">breaks and can provide evidence, </w:t>
      </w:r>
      <w:r w:rsidRPr="00A02842">
        <w:t>confirm the costs of paid breaks are included within the overall salary p</w:t>
      </w:r>
      <w:r w:rsidRPr="00A02842">
        <w:t xml:space="preserve">ackage and can provide evidence, </w:t>
      </w:r>
      <w:r>
        <w:t xml:space="preserve">or they </w:t>
      </w:r>
      <w:r w:rsidRPr="00A02842">
        <w:t xml:space="preserve">confirm paid breaks </w:t>
      </w:r>
      <w:r>
        <w:t xml:space="preserve">are </w:t>
      </w:r>
      <w:r w:rsidRPr="00A02842">
        <w:t xml:space="preserve">included within salary and </w:t>
      </w:r>
      <w:r>
        <w:t xml:space="preserve">they are </w:t>
      </w:r>
      <w:r w:rsidRPr="00A02842">
        <w:t xml:space="preserve">confirming via </w:t>
      </w:r>
      <w:r w:rsidRPr="00A02842">
        <w:t xml:space="preserve">a </w:t>
      </w:r>
      <w:r>
        <w:t>signed declaration. We expect the wording to be issued to providers to return in February.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</w:p>
    <w:p w:rsidR="00667221" w:rsidRDefault="003A68B4">
      <w:r>
        <w:t xml:space="preserve">The FNC rate for 2018/19 will go to Health Boards in January but we are expecting it to be </w:t>
      </w:r>
      <w:r w:rsidR="009655F3">
        <w:t>£174.67</w:t>
      </w:r>
      <w:r w:rsidR="00A02842">
        <w:t xml:space="preserve"> (£167.87 from Health Boards and £6.80 from local authorities).</w:t>
      </w:r>
    </w:p>
    <w:p w:rsidR="00A02842" w:rsidRDefault="00A02842" w:rsidP="00A02842">
      <w:pPr>
        <w:spacing w:after="0"/>
      </w:pPr>
      <w:r>
        <w:t>We had a meeting with the Health Boards on 18</w:t>
      </w:r>
      <w:r w:rsidRPr="00A02842">
        <w:rPr>
          <w:vertAlign w:val="superscript"/>
        </w:rPr>
        <w:t>th</w:t>
      </w:r>
      <w:r>
        <w:t xml:space="preserve"> January where we discussed:</w:t>
      </w:r>
    </w:p>
    <w:p w:rsidR="00667221" w:rsidRDefault="00667221" w:rsidP="00667221">
      <w:pPr>
        <w:pStyle w:val="ListParagraph"/>
        <w:numPr>
          <w:ilvl w:val="0"/>
          <w:numId w:val="1"/>
        </w:numPr>
      </w:pPr>
      <w:r>
        <w:t xml:space="preserve">the situation regarding back payments for self-funders and </w:t>
      </w:r>
      <w:r w:rsidR="00A02842">
        <w:t>the Health Boards now understand that where providers’ contracts separate out the FNC rate from the remainder of the self-funder rate then the amount is owed to the provider not the self-funder;</w:t>
      </w:r>
    </w:p>
    <w:p w:rsidR="00A02842" w:rsidRDefault="00667221" w:rsidP="002B6699">
      <w:pPr>
        <w:pStyle w:val="ListParagraph"/>
        <w:numPr>
          <w:ilvl w:val="0"/>
          <w:numId w:val="1"/>
        </w:numPr>
      </w:pPr>
      <w:r>
        <w:t>those Health Boards where the CHC rate is linked to the FNC rate</w:t>
      </w:r>
      <w:r w:rsidR="00BD33B9">
        <w:t xml:space="preserve"> </w:t>
      </w:r>
      <w:r w:rsidR="00A02842">
        <w:t>where which we will be taking up with the individual Health Boards;</w:t>
      </w:r>
    </w:p>
    <w:p w:rsidR="00E54514" w:rsidRDefault="00C473E1" w:rsidP="002B6699">
      <w:pPr>
        <w:pStyle w:val="ListParagraph"/>
        <w:numPr>
          <w:ilvl w:val="0"/>
          <w:numId w:val="1"/>
        </w:numPr>
      </w:pPr>
      <w:r>
        <w:t>the arrangements for setting the FNC rate going forward.</w:t>
      </w:r>
    </w:p>
    <w:p w:rsidR="00C473E1" w:rsidRDefault="00A02842" w:rsidP="00A02842">
      <w:pPr>
        <w:ind w:left="360"/>
      </w:pPr>
      <w:r>
        <w:t>We expect to meet again in late February to resolve the outstanding issues.</w:t>
      </w:r>
    </w:p>
    <w:p w:rsidR="00E54514" w:rsidRDefault="008804E5" w:rsidP="00E54514">
      <w:pPr>
        <w:rPr>
          <w:b/>
        </w:rPr>
      </w:pPr>
      <w:r>
        <w:rPr>
          <w:b/>
        </w:rPr>
        <w:lastRenderedPageBreak/>
        <w:br/>
      </w:r>
      <w:r w:rsidR="00837A1A">
        <w:rPr>
          <w:b/>
        </w:rPr>
        <w:t xml:space="preserve">Health Board and local authority back payment processes </w:t>
      </w:r>
      <w:r w:rsidR="00573051">
        <w:rPr>
          <w:b/>
        </w:rPr>
        <w:t>– please let me know if you have any updates on this</w:t>
      </w:r>
    </w:p>
    <w:p w:rsidR="00837A1A" w:rsidRDefault="00E54514" w:rsidP="00E54514">
      <w:pPr>
        <w:spacing w:after="0"/>
      </w:pPr>
      <w:proofErr w:type="spellStart"/>
      <w:r w:rsidRPr="00837A1A">
        <w:rPr>
          <w:b/>
          <w:i/>
        </w:rPr>
        <w:t>Abertawe</w:t>
      </w:r>
      <w:proofErr w:type="spellEnd"/>
      <w:r w:rsidRPr="00837A1A">
        <w:rPr>
          <w:b/>
          <w:i/>
        </w:rPr>
        <w:t xml:space="preserve"> Bro </w:t>
      </w:r>
      <w:proofErr w:type="spellStart"/>
      <w:r w:rsidRPr="00837A1A">
        <w:rPr>
          <w:b/>
          <w:i/>
        </w:rPr>
        <w:t>Morganwg</w:t>
      </w:r>
      <w:proofErr w:type="spellEnd"/>
      <w:r w:rsidR="00573051" w:rsidRPr="00837A1A">
        <w:rPr>
          <w:b/>
          <w:i/>
        </w:rPr>
        <w:tab/>
      </w:r>
    </w:p>
    <w:p w:rsidR="00837A1A" w:rsidRDefault="00E47A5D" w:rsidP="00837A1A">
      <w:pPr>
        <w:spacing w:after="0" w:line="240" w:lineRule="auto"/>
      </w:pPr>
      <w:r>
        <w:t xml:space="preserve">LHB &amp; LA element </w:t>
      </w:r>
      <w:r w:rsidR="00837A1A">
        <w:t xml:space="preserve">for 2017/18 </w:t>
      </w:r>
      <w:r>
        <w:t>paid</w:t>
      </w:r>
      <w:r w:rsidR="00837A1A">
        <w:t xml:space="preserve"> (as per March figures above)</w:t>
      </w:r>
      <w:r>
        <w:t xml:space="preserve"> by Bridgend &amp; Swansea LA but not NPT</w:t>
      </w:r>
      <w:r w:rsidR="00837A1A">
        <w:t xml:space="preserve">. </w:t>
      </w:r>
      <w:proofErr w:type="gramStart"/>
      <w:r w:rsidR="00837A1A">
        <w:t>However</w:t>
      </w:r>
      <w:proofErr w:type="gramEnd"/>
      <w:r w:rsidR="00837A1A">
        <w:t xml:space="preserve"> Swansea have indicated that they will be reclaiming the HB element and the HB will then pay this. In terms of the remaining amounts the Health Board plans to issue </w:t>
      </w:r>
      <w:r w:rsidR="00837A1A" w:rsidRPr="00837A1A">
        <w:t>plan is to issue statements to the Care Homes in early January 2019 and will then reimburse upon receipt of a matching invoice.</w:t>
      </w:r>
      <w:r w:rsidR="00195ADE">
        <w:t xml:space="preserve"> Bridgend have also paid LA element for 2018/19 – not sure if this is at correct amount?</w:t>
      </w:r>
    </w:p>
    <w:p w:rsidR="00837A1A" w:rsidRPr="00E54514" w:rsidRDefault="00837A1A" w:rsidP="00E54514">
      <w:pPr>
        <w:spacing w:after="0"/>
      </w:pPr>
    </w:p>
    <w:p w:rsidR="00837A1A" w:rsidRDefault="00E54514" w:rsidP="00E54514">
      <w:pPr>
        <w:spacing w:after="0"/>
      </w:pPr>
      <w:proofErr w:type="spellStart"/>
      <w:r w:rsidRPr="00837A1A">
        <w:rPr>
          <w:b/>
          <w:i/>
        </w:rPr>
        <w:t>Aneurin</w:t>
      </w:r>
      <w:proofErr w:type="spellEnd"/>
      <w:r w:rsidRPr="00837A1A">
        <w:rPr>
          <w:b/>
          <w:i/>
        </w:rPr>
        <w:t xml:space="preserve"> Bevan</w:t>
      </w:r>
      <w:r w:rsidR="00573051" w:rsidRPr="00837A1A">
        <w:rPr>
          <w:b/>
          <w:i/>
        </w:rPr>
        <w:tab/>
      </w:r>
      <w:r w:rsidR="00573051">
        <w:tab/>
      </w:r>
      <w:r w:rsidR="00573051">
        <w:tab/>
      </w:r>
    </w:p>
    <w:p w:rsidR="00E54514" w:rsidRPr="00E54514" w:rsidRDefault="00837A1A" w:rsidP="00E54514">
      <w:pPr>
        <w:spacing w:after="0"/>
      </w:pPr>
      <w:r>
        <w:t xml:space="preserve">The Health Board has paid its element for 2017/18 (as per March figures above) and has </w:t>
      </w:r>
      <w:r w:rsidRPr="00837A1A">
        <w:t xml:space="preserve">asked providers to invoice them for the </w:t>
      </w:r>
      <w:r>
        <w:t xml:space="preserve">remaining </w:t>
      </w:r>
      <w:r w:rsidRPr="00837A1A">
        <w:t>amounts and they advise that all invoices they have received from Providers will be paid before Christmas</w:t>
      </w:r>
      <w:r>
        <w:t>.</w:t>
      </w:r>
      <w:r w:rsidR="004044F7">
        <w:t xml:space="preserve"> No information as yet from local authorities.</w:t>
      </w:r>
    </w:p>
    <w:p w:rsidR="00837A1A" w:rsidRDefault="00837A1A" w:rsidP="00E54514">
      <w:pPr>
        <w:spacing w:after="0"/>
      </w:pPr>
    </w:p>
    <w:p w:rsidR="00E54514" w:rsidRPr="00E54514" w:rsidRDefault="00E54514" w:rsidP="00E54514">
      <w:pPr>
        <w:spacing w:after="0"/>
      </w:pPr>
      <w:proofErr w:type="spellStart"/>
      <w:r w:rsidRPr="00837A1A">
        <w:rPr>
          <w:b/>
          <w:i/>
        </w:rPr>
        <w:t>Betsi</w:t>
      </w:r>
      <w:proofErr w:type="spellEnd"/>
      <w:r w:rsidRPr="00837A1A">
        <w:rPr>
          <w:b/>
          <w:i/>
        </w:rPr>
        <w:t xml:space="preserve"> </w:t>
      </w:r>
      <w:proofErr w:type="spellStart"/>
      <w:r w:rsidRPr="00837A1A">
        <w:rPr>
          <w:b/>
          <w:i/>
        </w:rPr>
        <w:t>Cadwaladr</w:t>
      </w:r>
      <w:proofErr w:type="spellEnd"/>
      <w:r w:rsidR="00573051" w:rsidRPr="00837A1A">
        <w:rPr>
          <w:b/>
          <w:i/>
        </w:rPr>
        <w:tab/>
      </w:r>
      <w:r w:rsidR="00573051">
        <w:tab/>
      </w:r>
      <w:r w:rsidR="00573051">
        <w:tab/>
      </w:r>
    </w:p>
    <w:p w:rsidR="00837A1A" w:rsidRDefault="00837A1A" w:rsidP="00E54514">
      <w:pPr>
        <w:spacing w:after="0"/>
      </w:pPr>
      <w:r>
        <w:t xml:space="preserve">The Health Board has paid both the Health Board and the local authority elements for 2017/18 as per March figures above) and is intending to pay the remaining </w:t>
      </w:r>
      <w:r w:rsidR="009B665E">
        <w:t>elements on 21</w:t>
      </w:r>
      <w:r>
        <w:t xml:space="preserve"> December. There is no requirement to invoice.</w:t>
      </w:r>
    </w:p>
    <w:p w:rsidR="00CB6AD1" w:rsidRDefault="00CB6AD1" w:rsidP="00E54514">
      <w:pPr>
        <w:spacing w:after="0"/>
      </w:pPr>
      <w:r>
        <w:t>2017/18 adjustment to go out by end of January.</w:t>
      </w:r>
    </w:p>
    <w:p w:rsidR="00837A1A" w:rsidRDefault="00837A1A" w:rsidP="00E54514">
      <w:pPr>
        <w:spacing w:after="0"/>
      </w:pPr>
    </w:p>
    <w:p w:rsidR="00E54514" w:rsidRDefault="00E54514" w:rsidP="00E54514">
      <w:pPr>
        <w:spacing w:after="0"/>
      </w:pPr>
      <w:r w:rsidRPr="004044F7">
        <w:rPr>
          <w:b/>
          <w:i/>
        </w:rPr>
        <w:t>Cardiff &amp; Vale</w:t>
      </w:r>
      <w:r w:rsidR="00573051" w:rsidRPr="004044F7">
        <w:rPr>
          <w:b/>
          <w:i/>
        </w:rPr>
        <w:tab/>
      </w:r>
      <w:r w:rsidR="00573051">
        <w:tab/>
      </w:r>
      <w:r w:rsidR="00573051">
        <w:tab/>
      </w:r>
    </w:p>
    <w:p w:rsidR="00837A1A" w:rsidRDefault="004044F7" w:rsidP="00E54514">
      <w:pPr>
        <w:spacing w:after="0"/>
      </w:pPr>
      <w:r>
        <w:t>The Health Board will make its payments in January</w:t>
      </w:r>
      <w:r w:rsidR="00195ADE">
        <w:t xml:space="preserve"> – at least one provider has received but not all</w:t>
      </w:r>
      <w:r>
        <w:t>. No information as yet from local authorities.</w:t>
      </w:r>
    </w:p>
    <w:p w:rsidR="00837A1A" w:rsidRDefault="00837A1A" w:rsidP="00E54514">
      <w:pPr>
        <w:spacing w:after="0"/>
      </w:pPr>
    </w:p>
    <w:p w:rsidR="00573051" w:rsidRDefault="00E54514" w:rsidP="00E54514">
      <w:pPr>
        <w:spacing w:after="0"/>
      </w:pPr>
      <w:r w:rsidRPr="004044F7">
        <w:rPr>
          <w:b/>
          <w:i/>
        </w:rPr>
        <w:t xml:space="preserve">Cwm </w:t>
      </w:r>
      <w:proofErr w:type="spellStart"/>
      <w:r w:rsidRPr="004044F7">
        <w:rPr>
          <w:b/>
          <w:i/>
        </w:rPr>
        <w:t>Taf</w:t>
      </w:r>
      <w:proofErr w:type="spellEnd"/>
      <w:r w:rsidR="00573051" w:rsidRPr="004044F7">
        <w:rPr>
          <w:b/>
          <w:i/>
        </w:rPr>
        <w:tab/>
      </w:r>
      <w:r w:rsidR="00573051">
        <w:tab/>
      </w:r>
      <w:r w:rsidR="00573051">
        <w:tab/>
      </w:r>
    </w:p>
    <w:p w:rsidR="004044F7" w:rsidRDefault="004044F7" w:rsidP="00E54514">
      <w:pPr>
        <w:spacing w:after="0"/>
      </w:pPr>
      <w:r>
        <w:t xml:space="preserve">Response </w:t>
      </w:r>
      <w:proofErr w:type="gramStart"/>
      <w:r>
        <w:t>awaited</w:t>
      </w:r>
      <w:proofErr w:type="gramEnd"/>
      <w:r>
        <w:t xml:space="preserve"> from both Health Boards and local authorities.</w:t>
      </w:r>
    </w:p>
    <w:p w:rsidR="004044F7" w:rsidRDefault="004044F7" w:rsidP="00E54514">
      <w:pPr>
        <w:spacing w:after="0"/>
      </w:pPr>
    </w:p>
    <w:p w:rsidR="004044F7" w:rsidRPr="004044F7" w:rsidRDefault="004044F7" w:rsidP="00E54514">
      <w:pPr>
        <w:spacing w:after="0"/>
        <w:rPr>
          <w:b/>
          <w:i/>
        </w:rPr>
      </w:pPr>
      <w:proofErr w:type="spellStart"/>
      <w:r>
        <w:rPr>
          <w:b/>
          <w:i/>
        </w:rPr>
        <w:t>Hywel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Dda</w:t>
      </w:r>
      <w:proofErr w:type="spellEnd"/>
    </w:p>
    <w:p w:rsidR="004044F7" w:rsidRDefault="004044F7" w:rsidP="004044F7">
      <w:pPr>
        <w:spacing w:after="0"/>
      </w:pPr>
      <w:r>
        <w:t>The Health Board will make its payments in January. Not clear yet if this will also include local authorities.</w:t>
      </w:r>
    </w:p>
    <w:p w:rsidR="00837A1A" w:rsidRDefault="00837A1A" w:rsidP="00E54514">
      <w:pPr>
        <w:spacing w:after="0"/>
      </w:pPr>
    </w:p>
    <w:p w:rsidR="004044F7" w:rsidRDefault="00E54514" w:rsidP="00E47A5D">
      <w:pPr>
        <w:spacing w:after="0"/>
      </w:pPr>
      <w:r w:rsidRPr="004044F7">
        <w:rPr>
          <w:b/>
        </w:rPr>
        <w:t>Powys</w:t>
      </w:r>
      <w:r w:rsidR="00573051" w:rsidRPr="004044F7">
        <w:rPr>
          <w:b/>
        </w:rPr>
        <w:tab/>
      </w:r>
      <w:r w:rsidR="00573051">
        <w:tab/>
      </w:r>
      <w:r w:rsidR="00573051">
        <w:tab/>
      </w:r>
      <w:r w:rsidR="00573051">
        <w:tab/>
      </w:r>
    </w:p>
    <w:p w:rsidR="004044F7" w:rsidRDefault="004044F7" w:rsidP="00E47A5D">
      <w:pPr>
        <w:spacing w:after="0"/>
      </w:pPr>
      <w:r>
        <w:t xml:space="preserve">Response </w:t>
      </w:r>
      <w:proofErr w:type="gramStart"/>
      <w:r>
        <w:t>awaited</w:t>
      </w:r>
      <w:proofErr w:type="gramEnd"/>
      <w:r>
        <w:t xml:space="preserve"> from both Health Board and local authority.</w:t>
      </w:r>
    </w:p>
    <w:p w:rsidR="00E47A5D" w:rsidRDefault="00E47A5D" w:rsidP="00E47A5D">
      <w:pPr>
        <w:spacing w:after="0"/>
      </w:pPr>
    </w:p>
    <w:sectPr w:rsidR="00E47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01E99"/>
    <w:multiLevelType w:val="hybridMultilevel"/>
    <w:tmpl w:val="314E0D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C8A0749"/>
    <w:multiLevelType w:val="hybridMultilevel"/>
    <w:tmpl w:val="326EF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36"/>
    <w:rsid w:val="000D11E6"/>
    <w:rsid w:val="00127E36"/>
    <w:rsid w:val="00195ADE"/>
    <w:rsid w:val="003A284A"/>
    <w:rsid w:val="003A68B4"/>
    <w:rsid w:val="003B0AF2"/>
    <w:rsid w:val="003B3319"/>
    <w:rsid w:val="004044F7"/>
    <w:rsid w:val="004071CD"/>
    <w:rsid w:val="004139D7"/>
    <w:rsid w:val="00481D28"/>
    <w:rsid w:val="004A284F"/>
    <w:rsid w:val="004B7923"/>
    <w:rsid w:val="00573051"/>
    <w:rsid w:val="00596A18"/>
    <w:rsid w:val="005D2061"/>
    <w:rsid w:val="00613027"/>
    <w:rsid w:val="00667221"/>
    <w:rsid w:val="00700AAE"/>
    <w:rsid w:val="007678D3"/>
    <w:rsid w:val="007819C0"/>
    <w:rsid w:val="00787549"/>
    <w:rsid w:val="007918E6"/>
    <w:rsid w:val="00813BE3"/>
    <w:rsid w:val="008165EF"/>
    <w:rsid w:val="00837A1A"/>
    <w:rsid w:val="008804E5"/>
    <w:rsid w:val="008923D4"/>
    <w:rsid w:val="008D235E"/>
    <w:rsid w:val="009655F3"/>
    <w:rsid w:val="00982E7E"/>
    <w:rsid w:val="009B665E"/>
    <w:rsid w:val="009E7D57"/>
    <w:rsid w:val="00A02842"/>
    <w:rsid w:val="00A74253"/>
    <w:rsid w:val="00AE4E35"/>
    <w:rsid w:val="00B7720A"/>
    <w:rsid w:val="00BD33B9"/>
    <w:rsid w:val="00C473E1"/>
    <w:rsid w:val="00CB6AD1"/>
    <w:rsid w:val="00D32BD6"/>
    <w:rsid w:val="00D72B9A"/>
    <w:rsid w:val="00DA696D"/>
    <w:rsid w:val="00E47A5D"/>
    <w:rsid w:val="00E54514"/>
    <w:rsid w:val="00E57B0B"/>
    <w:rsid w:val="00E90087"/>
    <w:rsid w:val="00EB13D8"/>
    <w:rsid w:val="00F01965"/>
    <w:rsid w:val="00F51575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CCD8"/>
  <w15:chartTrackingRefBased/>
  <w15:docId w15:val="{8D734994-4B01-4CE4-8929-1B77CA65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221"/>
    <w:pPr>
      <w:ind w:left="720"/>
      <w:contextualSpacing/>
    </w:pPr>
  </w:style>
  <w:style w:type="table" w:styleId="TableGrid">
    <w:name w:val="Table Grid"/>
    <w:basedOn w:val="TableNormal"/>
    <w:uiPriority w:val="39"/>
    <w:rsid w:val="00AE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Wimbury</dc:creator>
  <cp:keywords/>
  <dc:description/>
  <cp:lastModifiedBy>Mary Wimbury</cp:lastModifiedBy>
  <cp:revision>3</cp:revision>
  <dcterms:created xsi:type="dcterms:W3CDTF">2019-01-21T11:19:00Z</dcterms:created>
  <dcterms:modified xsi:type="dcterms:W3CDTF">2019-01-21T11:30:00Z</dcterms:modified>
</cp:coreProperties>
</file>